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И</w:t>
      </w:r>
      <w:bookmarkStart w:id="0" w:name="_GoBack"/>
      <w:bookmarkEnd w:id="0"/>
      <w:r>
        <w:rPr>
          <w:rFonts w:ascii="Verdana" w:hAnsi="Verdana"/>
          <w:color w:val="575757"/>
          <w:sz w:val="27"/>
          <w:szCs w:val="27"/>
        </w:rPr>
        <w:t>деальных детей, конечно, не бывает, в большинстве своем дети имеют те или иные отклонения от этого эталона, и это нормально. Чтобы избежать нарушения психологического здоровья ребёнка родители должны знать границы психоэмоциональных возможностей своих детей и не допускать действия тех причин, которые могут вызвать срыв нервной деятельности ребенка.</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Причины могут быть разные, например, неумение ребёнка выразить чувство или справиться с длительными периодами негативного эмоционального состояния, чрезмерные запреты и контроль со стороны родителей, травмы, тяжелая болезнь, жестокость или безразличие к ребёнку в семье и др.</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В результате происходят нарушения в компонентах психологического здоровья:</w:t>
      </w:r>
      <w:r>
        <w:rPr>
          <w:rFonts w:ascii="Verdana" w:hAnsi="Verdana"/>
          <w:color w:val="575757"/>
          <w:sz w:val="27"/>
          <w:szCs w:val="27"/>
        </w:rPr>
        <w:br/>
        <w:t>- психическое здоровье (познавательные, эмоционально-волевые процессы);</w:t>
      </w:r>
      <w:r>
        <w:rPr>
          <w:rFonts w:ascii="Verdana" w:hAnsi="Verdana"/>
          <w:color w:val="575757"/>
          <w:sz w:val="27"/>
          <w:szCs w:val="27"/>
        </w:rPr>
        <w:br/>
        <w:t xml:space="preserve">- социальное здоровье (коммуникация, </w:t>
      </w:r>
      <w:proofErr w:type="spellStart"/>
      <w:r>
        <w:rPr>
          <w:rFonts w:ascii="Verdana" w:hAnsi="Verdana"/>
          <w:color w:val="575757"/>
          <w:sz w:val="27"/>
          <w:szCs w:val="27"/>
        </w:rPr>
        <w:t>саморегуляция</w:t>
      </w:r>
      <w:proofErr w:type="spellEnd"/>
      <w:r>
        <w:rPr>
          <w:rFonts w:ascii="Verdana" w:hAnsi="Verdana"/>
          <w:color w:val="575757"/>
          <w:sz w:val="27"/>
          <w:szCs w:val="27"/>
        </w:rPr>
        <w:t xml:space="preserve"> поведения);</w:t>
      </w:r>
      <w:r>
        <w:rPr>
          <w:rFonts w:ascii="Verdana" w:hAnsi="Verdana"/>
          <w:color w:val="575757"/>
          <w:sz w:val="27"/>
          <w:szCs w:val="27"/>
        </w:rPr>
        <w:br/>
        <w:t>- физическое здоровье (соматические заболевания).</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При этом может наблюдаться:</w:t>
      </w:r>
      <w:r>
        <w:rPr>
          <w:rFonts w:ascii="Verdana" w:hAnsi="Verdana"/>
          <w:color w:val="575757"/>
          <w:sz w:val="27"/>
          <w:szCs w:val="27"/>
        </w:rPr>
        <w:br/>
        <w:t>- выраженное повышение тревожности</w:t>
      </w:r>
      <w:r>
        <w:rPr>
          <w:rFonts w:ascii="Verdana" w:hAnsi="Verdana"/>
          <w:color w:val="575757"/>
          <w:sz w:val="27"/>
          <w:szCs w:val="27"/>
        </w:rPr>
        <w:br/>
        <w:t>- защитная агрессивность</w:t>
      </w:r>
      <w:r>
        <w:rPr>
          <w:rFonts w:ascii="Verdana" w:hAnsi="Verdana"/>
          <w:color w:val="575757"/>
          <w:sz w:val="27"/>
          <w:szCs w:val="27"/>
        </w:rPr>
        <w:br/>
        <w:t>- истеричность</w:t>
      </w:r>
      <w:r>
        <w:rPr>
          <w:rFonts w:ascii="Verdana" w:hAnsi="Verdana"/>
          <w:color w:val="575757"/>
          <w:sz w:val="27"/>
          <w:szCs w:val="27"/>
        </w:rPr>
        <w:br/>
        <w:t>- повышенная двигательная активность</w:t>
      </w:r>
      <w:r>
        <w:rPr>
          <w:rFonts w:ascii="Verdana" w:hAnsi="Verdana"/>
          <w:color w:val="575757"/>
          <w:sz w:val="27"/>
          <w:szCs w:val="27"/>
        </w:rPr>
        <w:br/>
        <w:t>- склонность к нарушениям дисциплины</w:t>
      </w:r>
      <w:r>
        <w:rPr>
          <w:rFonts w:ascii="Verdana" w:hAnsi="Verdana"/>
          <w:color w:val="575757"/>
          <w:sz w:val="27"/>
          <w:szCs w:val="27"/>
        </w:rPr>
        <w:br/>
        <w:t>- наличие выраженных страхов</w:t>
      </w:r>
      <w:r>
        <w:rPr>
          <w:rFonts w:ascii="Verdana" w:hAnsi="Verdana"/>
          <w:color w:val="575757"/>
          <w:sz w:val="27"/>
          <w:szCs w:val="27"/>
        </w:rPr>
        <w:br/>
        <w:t>- замкнутость</w:t>
      </w:r>
      <w:r>
        <w:rPr>
          <w:rFonts w:ascii="Verdana" w:hAnsi="Verdana"/>
          <w:color w:val="575757"/>
          <w:sz w:val="27"/>
          <w:szCs w:val="27"/>
        </w:rPr>
        <w:br/>
        <w:t>- повышенная утомляемость</w:t>
      </w:r>
      <w:r>
        <w:rPr>
          <w:rFonts w:ascii="Verdana" w:hAnsi="Verdana"/>
          <w:color w:val="575757"/>
          <w:sz w:val="27"/>
          <w:szCs w:val="27"/>
        </w:rPr>
        <w:br/>
        <w:t>- снижение работоспособности.</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Рекомендации родителям по сохранению психологического здоровья детей дошкольного возраста:</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Правила взаимоотношения с детьми:</w:t>
      </w:r>
      <w:r>
        <w:rPr>
          <w:rFonts w:ascii="Verdana" w:hAnsi="Verdana"/>
          <w:color w:val="575757"/>
          <w:sz w:val="27"/>
          <w:szCs w:val="27"/>
        </w:rPr>
        <w:br/>
        <w:t>• Уважайте детей!</w:t>
      </w:r>
      <w:r>
        <w:rPr>
          <w:rFonts w:ascii="Verdana" w:hAnsi="Verdana"/>
          <w:color w:val="575757"/>
          <w:sz w:val="27"/>
          <w:szCs w:val="27"/>
        </w:rPr>
        <w:br/>
        <w:t>Замечайте и отмечайте малейший успех ребенка. От постоянных неудач дети озлобляются.</w:t>
      </w:r>
      <w:r>
        <w:rPr>
          <w:rFonts w:ascii="Verdana" w:hAnsi="Verdana"/>
          <w:color w:val="575757"/>
          <w:sz w:val="27"/>
          <w:szCs w:val="27"/>
        </w:rPr>
        <w:br/>
        <w:t>• Ошиблись – извинитесь.</w:t>
      </w:r>
      <w:r>
        <w:rPr>
          <w:rFonts w:ascii="Verdana" w:hAnsi="Verdana"/>
          <w:color w:val="575757"/>
          <w:sz w:val="27"/>
          <w:szCs w:val="27"/>
        </w:rPr>
        <w:br/>
        <w:t>• Детей нельзя обманывать - дети очень чувствительны к фальши.</w:t>
      </w:r>
      <w:r>
        <w:rPr>
          <w:rFonts w:ascii="Verdana" w:hAnsi="Verdana"/>
          <w:color w:val="575757"/>
          <w:sz w:val="27"/>
          <w:szCs w:val="27"/>
        </w:rPr>
        <w:br/>
        <w:t>• Будьте великодушными, умейте прощать. Не кричите, не оскорбляйте ребенка, ни при каких обстоятельствах.</w:t>
      </w:r>
      <w:r>
        <w:rPr>
          <w:rFonts w:ascii="Verdana" w:hAnsi="Verdana"/>
          <w:color w:val="575757"/>
          <w:sz w:val="27"/>
          <w:szCs w:val="27"/>
        </w:rPr>
        <w:br/>
        <w:t>• Хвалите в присутствии других, а прощайте наедине.</w:t>
      </w:r>
      <w:r>
        <w:rPr>
          <w:rFonts w:ascii="Verdana" w:hAnsi="Verdana"/>
          <w:color w:val="575757"/>
          <w:sz w:val="27"/>
          <w:szCs w:val="27"/>
        </w:rPr>
        <w:br/>
        <w:t>• Оценивайте поступок, а не личность.</w:t>
      </w:r>
      <w:r>
        <w:rPr>
          <w:rFonts w:ascii="Verdana" w:hAnsi="Verdana"/>
          <w:color w:val="575757"/>
          <w:sz w:val="27"/>
          <w:szCs w:val="27"/>
        </w:rPr>
        <w:br/>
        <w:t xml:space="preserve">• Не ищите в лице другого родителя средство для расправы за </w:t>
      </w:r>
      <w:r>
        <w:rPr>
          <w:rFonts w:ascii="Verdana" w:hAnsi="Verdana"/>
          <w:color w:val="575757"/>
          <w:sz w:val="27"/>
          <w:szCs w:val="27"/>
        </w:rPr>
        <w:lastRenderedPageBreak/>
        <w:t>собственную беспомощность в общении с детьми.</w:t>
      </w:r>
      <w:r>
        <w:rPr>
          <w:rFonts w:ascii="Verdana" w:hAnsi="Verdana"/>
          <w:color w:val="575757"/>
          <w:sz w:val="27"/>
          <w:szCs w:val="27"/>
        </w:rPr>
        <w:br/>
        <w:t>• Дайте ребенку ощутить, что сочувствуете ему, верите в него, несмотря на его оплошность.</w:t>
      </w:r>
      <w:r>
        <w:rPr>
          <w:rFonts w:ascii="Verdana" w:hAnsi="Verdana"/>
          <w:color w:val="575757"/>
          <w:sz w:val="27"/>
          <w:szCs w:val="27"/>
        </w:rPr>
        <w:br/>
        <w:t>• Чаще используйте в своей речи ласкательные обращения, имя ребёнка.</w:t>
      </w:r>
      <w:r>
        <w:rPr>
          <w:rFonts w:ascii="Verdana" w:hAnsi="Verdana"/>
          <w:color w:val="575757"/>
          <w:sz w:val="27"/>
          <w:szCs w:val="27"/>
        </w:rPr>
        <w:br/>
        <w:t>• Только приблизив к себе ребенка можно влиять на развитие его духовного мира.</w:t>
      </w:r>
      <w:r>
        <w:rPr>
          <w:rFonts w:ascii="Verdana" w:hAnsi="Verdana"/>
          <w:color w:val="575757"/>
          <w:sz w:val="27"/>
          <w:szCs w:val="27"/>
        </w:rPr>
        <w:br/>
        <w:t>• Цените минуты, когда вы вместе можете пережить радость от чего – то увиденного или услышанного.</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Стремитесь, чтобы дети получали разнообразные интересные впечатления.</w:t>
      </w:r>
      <w:r>
        <w:rPr>
          <w:rFonts w:ascii="Verdana" w:hAnsi="Verdana"/>
          <w:color w:val="575757"/>
          <w:sz w:val="27"/>
          <w:szCs w:val="27"/>
        </w:rPr>
        <w:br/>
        <w:t>• Следите, чтобы им никогда не было скучно и они были чем-то заняты.</w:t>
      </w:r>
      <w:r>
        <w:rPr>
          <w:rFonts w:ascii="Verdana" w:hAnsi="Verdana"/>
          <w:color w:val="575757"/>
          <w:sz w:val="27"/>
          <w:szCs w:val="27"/>
        </w:rPr>
        <w:br/>
        <w:t>• Поощряйте стремление и попытки детей что – то сделать.</w:t>
      </w:r>
      <w:r>
        <w:rPr>
          <w:rFonts w:ascii="Verdana" w:hAnsi="Verdana"/>
          <w:color w:val="575757"/>
          <w:sz w:val="27"/>
          <w:szCs w:val="27"/>
        </w:rPr>
        <w:br/>
        <w:t>• Занимаясь с детьми, создавайте ситуацию успеха.</w:t>
      </w:r>
      <w:r>
        <w:rPr>
          <w:rFonts w:ascii="Verdana" w:hAnsi="Verdana"/>
          <w:color w:val="575757"/>
          <w:sz w:val="27"/>
          <w:szCs w:val="27"/>
        </w:rPr>
        <w:br/>
        <w:t>• Вселяйте в ребёнка веру в свои силы, способности и лучшие душевные качества.</w:t>
      </w:r>
      <w:r>
        <w:rPr>
          <w:rFonts w:ascii="Verdana" w:hAnsi="Verdana"/>
          <w:color w:val="575757"/>
          <w:sz w:val="27"/>
          <w:szCs w:val="27"/>
        </w:rPr>
        <w:br/>
        <w:t>• Не сравнивайте ребенка с другими детьми.</w:t>
      </w:r>
      <w:r>
        <w:rPr>
          <w:rFonts w:ascii="Verdana" w:hAnsi="Verdana"/>
          <w:color w:val="575757"/>
          <w:sz w:val="27"/>
          <w:szCs w:val="27"/>
        </w:rPr>
        <w:br/>
        <w:t>• Чтобы выработать чувство ответственности, необходимо, чтобы у ребенка были дела, за которые отвечает только он (домашние поручения).</w:t>
      </w:r>
      <w:r>
        <w:rPr>
          <w:rFonts w:ascii="Verdana" w:hAnsi="Verdana"/>
          <w:color w:val="575757"/>
          <w:sz w:val="27"/>
          <w:szCs w:val="27"/>
        </w:rPr>
        <w:br/>
        <w:t>• Помощь ребенку необходима тогда, когда он об этом попросит.</w:t>
      </w:r>
      <w:r>
        <w:rPr>
          <w:rFonts w:ascii="Verdana" w:hAnsi="Verdana"/>
          <w:color w:val="575757"/>
          <w:sz w:val="27"/>
          <w:szCs w:val="27"/>
        </w:rPr>
        <w:br/>
        <w:t>• Создавайте положительные традиции жизни вашей семьи.</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Играйте со своим ребенком. Ведь игра для него - это естественное состояние, играми он удовлетворяет непреодолимую потребность в движении, проявляет творческие силы, развивает способности.</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Упражнения на снижение психоэмоционального напряжения, которые родители могут выполнять вместе с детьми.</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«Брыкание»</w:t>
      </w:r>
      <w:r>
        <w:rPr>
          <w:rFonts w:ascii="Verdana" w:hAnsi="Verdana"/>
          <w:color w:val="575757"/>
          <w:sz w:val="27"/>
          <w:szCs w:val="27"/>
        </w:rPr>
        <w:br/>
        <w:t>Ребенок ложится на спину на ковер. Ноги свободно раскинуты. Он начинает медленно брыкаться, касаясь пола всей ногой. Малыш поочередно брыкается левой и правой ногой, высоко поднимая их. Постепенно увеличиваются сила и скорость брыкания. При каждом ударе ребенок громко произносит: «Нет!», увеличивая интенсивность ударов.</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«Солдат и тряпичная кукла»</w:t>
      </w:r>
      <w:r>
        <w:rPr>
          <w:rFonts w:ascii="Verdana" w:hAnsi="Verdana"/>
          <w:color w:val="575757"/>
          <w:sz w:val="27"/>
          <w:szCs w:val="27"/>
        </w:rPr>
        <w:br/>
        <w:t xml:space="preserve">Самый простой и надежный способ научить детей расслабляться - это обучить их чередованию сильного напряжения мышц и следующего за ним расслабления. Предложите ребенку представить, что он солдат. Вспомните вместе с ним, как стоять на посту, - вытянувшись в струнку и замерев. Пусть игрок изобразит такого военного, как только вы скажете слово </w:t>
      </w:r>
      <w:r>
        <w:rPr>
          <w:rFonts w:ascii="Verdana" w:hAnsi="Verdana"/>
          <w:color w:val="575757"/>
          <w:sz w:val="27"/>
          <w:szCs w:val="27"/>
        </w:rPr>
        <w:lastRenderedPageBreak/>
        <w:t>«солдат». После того как ребенок постоит в такой напряженной позе, произнесите другую команду – «тряпичная кукла». Выполняя ее, надо максимально расслабиться, слегка наклониться вперед так, чтобы их руки болтались, будто они сделаны из ткани и ваты. Помогите детям представить, что все их тело мягкое, податливое. Затем игрок снова должен стать солдатом и т. д. Заканчивать такие игры следует на стадии расслабления, когда вы почувствуете, что ребенок достаточно отдохнул.</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«Насос и мяч»</w:t>
      </w:r>
      <w:r>
        <w:rPr>
          <w:rFonts w:ascii="Verdana" w:hAnsi="Verdana"/>
          <w:color w:val="575757"/>
          <w:sz w:val="27"/>
          <w:szCs w:val="27"/>
        </w:rPr>
        <w:br/>
        <w:t>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не надутая оболочка мяча). Взрослый начинает делать такие движения, как будто в его руках находится насос. По мере увеличения интенсивности движений насоса «мяч» становится все более накаченным.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перестарались, и теперь придется сдувать мяч. После этого изобразите выдергивание шланга насоса. Когда вы это сделаете, «мяч» сдуется настолько, что даже упадет на пол.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«Ролевая гимнастика»</w:t>
      </w:r>
      <w:r>
        <w:rPr>
          <w:rFonts w:ascii="Verdana" w:hAnsi="Verdana"/>
          <w:color w:val="575757"/>
          <w:sz w:val="27"/>
          <w:szCs w:val="27"/>
        </w:rPr>
        <w:br/>
        <w:t>Детям предлагается выполнить ряд упражнений.</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1. Рассказать известное стихотворение</w:t>
      </w:r>
      <w:r>
        <w:rPr>
          <w:rFonts w:ascii="Verdana" w:hAnsi="Verdana"/>
          <w:color w:val="575757"/>
          <w:sz w:val="27"/>
          <w:szCs w:val="27"/>
        </w:rPr>
        <w:br/>
        <w:t>• шепотом,</w:t>
      </w:r>
      <w:r>
        <w:rPr>
          <w:rFonts w:ascii="Verdana" w:hAnsi="Verdana"/>
          <w:color w:val="575757"/>
          <w:sz w:val="27"/>
          <w:szCs w:val="27"/>
        </w:rPr>
        <w:br/>
        <w:t>• с пулеметной скоростью,</w:t>
      </w:r>
      <w:r>
        <w:rPr>
          <w:rFonts w:ascii="Verdana" w:hAnsi="Verdana"/>
          <w:color w:val="575757"/>
          <w:sz w:val="27"/>
          <w:szCs w:val="27"/>
        </w:rPr>
        <w:br/>
        <w:t>• со скоростью улитки,</w:t>
      </w:r>
      <w:r>
        <w:rPr>
          <w:rFonts w:ascii="Verdana" w:hAnsi="Verdana"/>
          <w:color w:val="575757"/>
          <w:sz w:val="27"/>
          <w:szCs w:val="27"/>
        </w:rPr>
        <w:br/>
        <w:t>как робот,</w:t>
      </w:r>
      <w:r>
        <w:rPr>
          <w:rFonts w:ascii="Verdana" w:hAnsi="Verdana"/>
          <w:color w:val="575757"/>
          <w:sz w:val="27"/>
          <w:szCs w:val="27"/>
        </w:rPr>
        <w:br/>
        <w:t>• как иностранец.</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2. Походить, как</w:t>
      </w:r>
      <w:r>
        <w:rPr>
          <w:rFonts w:ascii="Verdana" w:hAnsi="Verdana"/>
          <w:color w:val="575757"/>
          <w:sz w:val="27"/>
          <w:szCs w:val="27"/>
        </w:rPr>
        <w:br/>
        <w:t>• младенец,</w:t>
      </w:r>
      <w:r>
        <w:rPr>
          <w:rFonts w:ascii="Verdana" w:hAnsi="Verdana"/>
          <w:color w:val="575757"/>
          <w:sz w:val="27"/>
          <w:szCs w:val="27"/>
        </w:rPr>
        <w:br/>
        <w:t>• глубокий старик,</w:t>
      </w:r>
      <w:r>
        <w:rPr>
          <w:rFonts w:ascii="Verdana" w:hAnsi="Verdana"/>
          <w:color w:val="575757"/>
          <w:sz w:val="27"/>
          <w:szCs w:val="27"/>
        </w:rPr>
        <w:br/>
        <w:t>• лев,</w:t>
      </w:r>
      <w:r>
        <w:rPr>
          <w:rFonts w:ascii="Verdana" w:hAnsi="Verdana"/>
          <w:color w:val="575757"/>
          <w:sz w:val="27"/>
          <w:szCs w:val="27"/>
        </w:rPr>
        <w:br/>
        <w:t>• трусливый заяц.</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3. Улыбнуться, как</w:t>
      </w:r>
      <w:r>
        <w:rPr>
          <w:rFonts w:ascii="Verdana" w:hAnsi="Verdana"/>
          <w:color w:val="575757"/>
          <w:sz w:val="27"/>
          <w:szCs w:val="27"/>
        </w:rPr>
        <w:br/>
        <w:t>• кот на солнышке,</w:t>
      </w:r>
      <w:r>
        <w:rPr>
          <w:rFonts w:ascii="Verdana" w:hAnsi="Verdana"/>
          <w:color w:val="575757"/>
          <w:sz w:val="27"/>
          <w:szCs w:val="27"/>
        </w:rPr>
        <w:br/>
        <w:t>• само солнышко.</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lastRenderedPageBreak/>
        <w:t>4. Посидеть, как</w:t>
      </w:r>
      <w:r>
        <w:rPr>
          <w:rFonts w:ascii="Verdana" w:hAnsi="Verdana"/>
          <w:color w:val="575757"/>
          <w:sz w:val="27"/>
          <w:szCs w:val="27"/>
        </w:rPr>
        <w:br/>
        <w:t>• пчела на цветке,</w:t>
      </w:r>
      <w:r>
        <w:rPr>
          <w:rFonts w:ascii="Verdana" w:hAnsi="Verdana"/>
          <w:color w:val="575757"/>
          <w:sz w:val="27"/>
          <w:szCs w:val="27"/>
        </w:rPr>
        <w:br/>
        <w:t>• наездник на лошади,</w:t>
      </w:r>
      <w:r>
        <w:rPr>
          <w:rFonts w:ascii="Verdana" w:hAnsi="Verdana"/>
          <w:color w:val="575757"/>
          <w:sz w:val="27"/>
          <w:szCs w:val="27"/>
        </w:rPr>
        <w:br/>
        <w:t>Карабас-</w:t>
      </w:r>
      <w:proofErr w:type="spellStart"/>
      <w:r>
        <w:rPr>
          <w:rFonts w:ascii="Verdana" w:hAnsi="Verdana"/>
          <w:color w:val="575757"/>
          <w:sz w:val="27"/>
          <w:szCs w:val="27"/>
        </w:rPr>
        <w:t>Барабас</w:t>
      </w:r>
      <w:proofErr w:type="spellEnd"/>
      <w:r>
        <w:rPr>
          <w:rFonts w:ascii="Verdana" w:hAnsi="Verdana"/>
          <w:color w:val="575757"/>
          <w:sz w:val="27"/>
          <w:szCs w:val="27"/>
        </w:rPr>
        <w:t>.</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5. Попрыгать, как</w:t>
      </w:r>
      <w:r>
        <w:rPr>
          <w:rFonts w:ascii="Verdana" w:hAnsi="Verdana"/>
          <w:color w:val="575757"/>
          <w:sz w:val="27"/>
          <w:szCs w:val="27"/>
        </w:rPr>
        <w:br/>
        <w:t>• кузнечик,</w:t>
      </w:r>
      <w:r>
        <w:rPr>
          <w:rFonts w:ascii="Verdana" w:hAnsi="Verdana"/>
          <w:color w:val="575757"/>
          <w:sz w:val="27"/>
          <w:szCs w:val="27"/>
        </w:rPr>
        <w:br/>
        <w:t>• маленький зайчик,</w:t>
      </w:r>
      <w:r>
        <w:rPr>
          <w:rFonts w:ascii="Verdana" w:hAnsi="Verdana"/>
          <w:color w:val="575757"/>
          <w:sz w:val="27"/>
          <w:szCs w:val="27"/>
        </w:rPr>
        <w:br/>
        <w:t>• кенгуру.</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Поощряйте игру детей. Пусть играют в одиночку или с друзьями. Дети чувствуют себя свободно, когда играют во что хотят и как хотят.</w:t>
      </w:r>
      <w:r>
        <w:rPr>
          <w:rFonts w:ascii="Verdana" w:hAnsi="Verdana"/>
          <w:color w:val="575757"/>
          <w:sz w:val="27"/>
          <w:szCs w:val="27"/>
        </w:rPr>
        <w:br/>
        <w:t> «Играйте с детьми - это замечательно укрепляет психологическое здоровье ребёнка!»</w:t>
      </w:r>
    </w:p>
    <w:p w:rsidR="00C87FDD" w:rsidRDefault="00C87FDD" w:rsidP="00C87FDD">
      <w:pPr>
        <w:pStyle w:val="a3"/>
        <w:spacing w:before="134" w:beforeAutospacing="0" w:after="134" w:afterAutospacing="0"/>
        <w:jc w:val="both"/>
        <w:rPr>
          <w:rFonts w:ascii="Verdana" w:hAnsi="Verdana"/>
          <w:color w:val="575757"/>
          <w:sz w:val="27"/>
          <w:szCs w:val="27"/>
        </w:rPr>
      </w:pPr>
      <w:r>
        <w:rPr>
          <w:rFonts w:ascii="Verdana" w:hAnsi="Verdana"/>
          <w:color w:val="575757"/>
          <w:sz w:val="27"/>
          <w:szCs w:val="27"/>
        </w:rPr>
        <w:t>И ещё одно из основных условий полноценного развития ребенка – психологическая защищенность, т. е. осознание того, что его любят в любых жизненных ситуациях. Безусловно, самым лучшим профилактическим средством являются хорошие отношения родителей с детьми, понимание родителями внутреннего мира своего ребенка, его проблем и переживаний, умение поставить себя на место своих детей.</w:t>
      </w:r>
    </w:p>
    <w:p w:rsidR="00FE04ED" w:rsidRDefault="00FE04ED"/>
    <w:sectPr w:rsidR="00FE0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B3"/>
    <w:rsid w:val="00223BB3"/>
    <w:rsid w:val="00C87FDD"/>
    <w:rsid w:val="00FE0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F258"/>
  <w15:chartTrackingRefBased/>
  <w15:docId w15:val="{E561368F-05D0-46AF-9CB3-70D96DD4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2301">
      <w:bodyDiv w:val="1"/>
      <w:marLeft w:val="0"/>
      <w:marRight w:val="0"/>
      <w:marTop w:val="0"/>
      <w:marBottom w:val="0"/>
      <w:divBdr>
        <w:top w:val="none" w:sz="0" w:space="0" w:color="auto"/>
        <w:left w:val="none" w:sz="0" w:space="0" w:color="auto"/>
        <w:bottom w:val="none" w:sz="0" w:space="0" w:color="auto"/>
        <w:right w:val="none" w:sz="0" w:space="0" w:color="auto"/>
      </w:divBdr>
      <w:divsChild>
        <w:div w:id="5519202">
          <w:marLeft w:val="0"/>
          <w:marRight w:val="0"/>
          <w:marTop w:val="0"/>
          <w:marBottom w:val="0"/>
          <w:divBdr>
            <w:top w:val="none" w:sz="0" w:space="0" w:color="auto"/>
            <w:left w:val="none" w:sz="0" w:space="0" w:color="auto"/>
            <w:bottom w:val="none" w:sz="0" w:space="0" w:color="auto"/>
            <w:right w:val="none" w:sz="0" w:space="0" w:color="auto"/>
          </w:divBdr>
          <w:divsChild>
            <w:div w:id="1660570759">
              <w:marLeft w:val="0"/>
              <w:marRight w:val="0"/>
              <w:marTop w:val="0"/>
              <w:marBottom w:val="0"/>
              <w:divBdr>
                <w:top w:val="none" w:sz="0" w:space="0" w:color="auto"/>
                <w:left w:val="none" w:sz="0" w:space="0" w:color="auto"/>
                <w:bottom w:val="none" w:sz="0" w:space="0" w:color="auto"/>
                <w:right w:val="none" w:sz="0" w:space="0" w:color="auto"/>
              </w:divBdr>
            </w:div>
          </w:divsChild>
        </w:div>
        <w:div w:id="1545018771">
          <w:marLeft w:val="0"/>
          <w:marRight w:val="0"/>
          <w:marTop w:val="0"/>
          <w:marBottom w:val="0"/>
          <w:divBdr>
            <w:top w:val="none" w:sz="0" w:space="0" w:color="auto"/>
            <w:left w:val="none" w:sz="0" w:space="0" w:color="auto"/>
            <w:bottom w:val="none" w:sz="0" w:space="0" w:color="auto"/>
            <w:right w:val="none" w:sz="0" w:space="0" w:color="auto"/>
          </w:divBdr>
          <w:divsChild>
            <w:div w:id="11358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2023-06-30T11:06:00Z</dcterms:created>
  <dcterms:modified xsi:type="dcterms:W3CDTF">2023-06-30T11:07:00Z</dcterms:modified>
</cp:coreProperties>
</file>